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71CE" w14:textId="6CE813AA" w:rsidR="00105398" w:rsidRDefault="00B768CA">
      <w:r>
        <w:t>JOEYS LEGACY RESCUE AND REHOMING FOSTER POICIES AND PROCEDURES</w:t>
      </w:r>
    </w:p>
    <w:p w14:paraId="1E4764DC" w14:textId="7DBC7D0C" w:rsidR="00B768CA" w:rsidRDefault="00B768CA"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1. The Foster carer agrees that the dog in their care, as named, is the Legal property of Joey’s Legacy Rescue and Rehoming and will remain so.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2. The foster home will provide their foster dog/pup with all the care and attention necessary to ensure its health and wellbeing. This will include providing sufficient food, water,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exercise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and veterinary care.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3. The foster understands that they are fostering the dog to form an assessment to find the type of home the dog will need.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4. The foster carer must book the dog in at their own vets (or our own vets in Liverpool if you are local) to have a health check and if needed, be vaccinated, neutered, microchipped, wormed and flea treated.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5. Foster Homes must not rehome any dog themselves, all dogs must be rehomed through JLRR ONLY. This means the rescue will inform you when a home is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found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and a day will be arranged for the new owners to come and meet/collect the dog.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6. No foster dog should be passed onto anyone else. If you can no longer keep the foster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dog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you must contact us immediately to return the dog.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7. You must promptly notify the rescue of any changes in address, and/or telephone number.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8. When handing over a dog to its new owner, the foster carer must ensure the adopter completes the adoption contract,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initialling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on each clause and signing at the end, they must also collect the adoption fee from them, the adoption fee can be paid by 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paypal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: liverpoolboxerrescue@gmail.com, or via bank transfer, sort 771714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acc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no 23191660, if they pay by cash the foster carer must put this in our account asap using the details above. No cheques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9. The foster Home agree(s) to immediately surrender custody of the dog to a rescue representative upon demand.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10. If the foster home wishes to adopt the dog they take on, this must be discussed with the rescue ASAP and before a home is lined up for the dog.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11. A dog cage and/or baby gate must be purchased for use at home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in order to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ensure the dog can be safely separated from resident dogs/children/visitors as and when needed.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12. The dog(s) must NEVER be left unsupervised with children. You must use a crate or baby gate should you need to leave the room, advice as to how to acclimatise dogs to crates can be provided if required. Please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see our accompanying information document and exercise appropriate judgement at all times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to ensure the safety of both children and dogs when supervised.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13. If the rescue agrees to you adopting the dog, THE ADOPTION MUST BE COMPLETED WITHIN 48 HOURS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14. If the dog has a family lined up to adopt him/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her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we will not allow the foster home to adopt as this can be very upsetting for families waiting.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15. All relevant procedures will take place if a foster home wishes to adopt their foster dog, (adoption contract to be signed and adoption fee is required).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16. Foster homes must not keep in contact with the previous owners of the foster dog. If an owner gets in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contact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they must be referred to us.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17. Foster homes must keep in contact with us regularly and provide updates and pictures of the foster dog.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18. If a foster dog needs to see the vet due to illness or injury you must contact us ASAP</w:t>
      </w:r>
    </w:p>
    <w:sectPr w:rsidR="00B76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CA"/>
    <w:rsid w:val="002F3701"/>
    <w:rsid w:val="00B768CA"/>
    <w:rsid w:val="00E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3EEA"/>
  <w15:chartTrackingRefBased/>
  <w15:docId w15:val="{804D3730-6A98-46E6-9DC3-084546A5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...</dc:creator>
  <cp:keywords/>
  <dc:description/>
  <cp:lastModifiedBy>Nicky ...</cp:lastModifiedBy>
  <cp:revision>1</cp:revision>
  <dcterms:created xsi:type="dcterms:W3CDTF">2022-08-25T15:37:00Z</dcterms:created>
  <dcterms:modified xsi:type="dcterms:W3CDTF">2022-08-25T15:38:00Z</dcterms:modified>
</cp:coreProperties>
</file>